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57" w:rsidRDefault="00D43657" w:rsidP="00D43657">
      <w:pPr>
        <w:spacing w:after="0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90800" cy="7256145"/>
            <wp:effectExtent l="19050" t="0" r="0" b="0"/>
            <wp:wrapSquare wrapText="bothSides"/>
            <wp:docPr id="1" name="Рисунок 0" descr="TIAM_poster_baldin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M_poster_baldin_previ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25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Лекция в </w:t>
      </w:r>
      <w:proofErr w:type="spellStart"/>
      <w:r>
        <w:rPr>
          <w:rFonts w:cs="Arial"/>
          <w:b/>
          <w:color w:val="000000"/>
          <w:sz w:val="28"/>
          <w:szCs w:val="28"/>
          <w:shd w:val="clear" w:color="auto" w:fill="FFFFFF"/>
        </w:rPr>
        <w:t>ТИАМе</w:t>
      </w:r>
      <w:proofErr w:type="spellEnd"/>
    </w:p>
    <w:p w:rsidR="00D43657" w:rsidRPr="00D43657" w:rsidRDefault="00D43657" w:rsidP="00D43657">
      <w:pPr>
        <w:spacing w:after="0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МЕТАФИЗИКА ГОРОДСКОГО РЕЛЬЕФА.</w:t>
      </w:r>
      <w:r w:rsidRPr="00114DA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D43657">
        <w:rPr>
          <w:rFonts w:cs="Arial"/>
          <w:b/>
          <w:color w:val="000000"/>
          <w:sz w:val="28"/>
          <w:szCs w:val="28"/>
          <w:shd w:val="clear" w:color="auto" w:fill="FFFFFF"/>
        </w:rPr>
        <w:t>«Верхние» и «нижние» города России в контексте соревнования исходных образцов (ментальных матриц) Рима и Константинополя</w:t>
      </w:r>
    </w:p>
    <w:p w:rsidR="00D43657" w:rsidRDefault="00D43657" w:rsidP="00D43657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</w:p>
    <w:p w:rsidR="00D43657" w:rsidRDefault="00D43657" w:rsidP="00D43657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Лектор - Андрей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Балдин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 xml:space="preserve"> (Москва) </w:t>
      </w:r>
    </w:p>
    <w:p w:rsidR="00D43657" w:rsidRDefault="00D43657" w:rsidP="00D43657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Площадка: ТИАМ, Старая тульская аптека, 1 этаж, проспект Ленина, 27</w:t>
      </w:r>
    </w:p>
    <w:p w:rsidR="00D43657" w:rsidRDefault="00D43657" w:rsidP="00D43657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Время: 24июня, 17.00</w:t>
      </w:r>
    </w:p>
    <w:p w:rsidR="00D43657" w:rsidRPr="00114DA7" w:rsidRDefault="00D43657" w:rsidP="00D43657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Вход - свободный </w:t>
      </w:r>
    </w:p>
    <w:p w:rsidR="00D43657" w:rsidRDefault="00D43657" w:rsidP="00D43657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</w:p>
    <w:p w:rsidR="00D43657" w:rsidRDefault="00D43657" w:rsidP="00D43657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</w:p>
    <w:p w:rsidR="00D43657" w:rsidRPr="00114DA7" w:rsidRDefault="00D43657" w:rsidP="00D43657">
      <w:pPr>
        <w:spacing w:after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"</w:t>
      </w:r>
      <w:r w:rsidRPr="00114DA7">
        <w:rPr>
          <w:rFonts w:cs="Arial"/>
          <w:color w:val="000000"/>
          <w:sz w:val="28"/>
          <w:szCs w:val="28"/>
          <w:shd w:val="clear" w:color="auto" w:fill="FFFFFF"/>
        </w:rPr>
        <w:t xml:space="preserve">…Города нетрудно различать по принципу «на горе» и «под горой». Как правило, исходную позицию определяет естественный рельеф местности. История градостроительства дополняет это принципом оптимальной обороны: крепость встает  на горе и дает начало «верхнему» городу, или «нижний» город изначально укрывается от противника в долине, ущелье, подоле. </w:t>
      </w:r>
    </w:p>
    <w:p w:rsidR="00D43657" w:rsidRPr="00114DA7" w:rsidRDefault="00D43657" w:rsidP="00D43657">
      <w:pPr>
        <w:spacing w:after="0"/>
        <w:jc w:val="both"/>
        <w:rPr>
          <w:sz w:val="28"/>
          <w:szCs w:val="28"/>
        </w:rPr>
      </w:pPr>
      <w:r w:rsidRPr="00114DA7">
        <w:rPr>
          <w:rFonts w:cs="Arial"/>
          <w:color w:val="000000"/>
          <w:sz w:val="28"/>
          <w:szCs w:val="28"/>
          <w:shd w:val="clear" w:color="auto" w:fill="FFFFFF"/>
        </w:rPr>
        <w:t xml:space="preserve">В России возможно еще одно дополнение исходной доктрины: в зависимости от политической конъюнктуры города подражали той или иной столице мира. В результате сложились характерные пары («римский» Ростов Великий и «цареградская» Москва в </w:t>
      </w:r>
      <w:r w:rsidRPr="00114DA7">
        <w:rPr>
          <w:rFonts w:cs="Arial"/>
          <w:color w:val="000000"/>
          <w:sz w:val="28"/>
          <w:szCs w:val="28"/>
          <w:shd w:val="clear" w:color="auto" w:fill="FFFFFF"/>
          <w:lang w:val="en-US"/>
        </w:rPr>
        <w:t>XIV</w:t>
      </w:r>
      <w:r w:rsidRPr="00114DA7">
        <w:rPr>
          <w:rFonts w:cs="Arial"/>
          <w:color w:val="000000"/>
          <w:sz w:val="28"/>
          <w:szCs w:val="28"/>
          <w:shd w:val="clear" w:color="auto" w:fill="FFFFFF"/>
        </w:rPr>
        <w:t xml:space="preserve"> веке), определившие не только градостроительные, но общие </w:t>
      </w:r>
      <w:proofErr w:type="spellStart"/>
      <w:r w:rsidRPr="00114DA7">
        <w:rPr>
          <w:rFonts w:cs="Arial"/>
          <w:color w:val="000000"/>
          <w:sz w:val="28"/>
          <w:szCs w:val="28"/>
          <w:shd w:val="clear" w:color="auto" w:fill="FFFFFF"/>
        </w:rPr>
        <w:t>социокультурные</w:t>
      </w:r>
      <w:proofErr w:type="spellEnd"/>
      <w:r w:rsidRPr="00114DA7">
        <w:rPr>
          <w:rFonts w:cs="Arial"/>
          <w:color w:val="000000"/>
          <w:sz w:val="28"/>
          <w:szCs w:val="28"/>
          <w:shd w:val="clear" w:color="auto" w:fill="FFFFFF"/>
        </w:rPr>
        <w:t xml:space="preserve"> параметры той или иной эпохи. Подобная парность мест встречается довольно часто, складывается веками и проявляет себя по сей день скрыто или явно. Весьма интересно, когда малые «Рим» и «Царьград» близко соседствуют, не соединяясь, но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подчас </w:t>
      </w:r>
      <w:r w:rsidRPr="00114DA7">
        <w:rPr>
          <w:rFonts w:cs="Arial"/>
          <w:color w:val="000000"/>
          <w:sz w:val="28"/>
          <w:szCs w:val="28"/>
          <w:shd w:val="clear" w:color="auto" w:fill="FFFFFF"/>
        </w:rPr>
        <w:t xml:space="preserve">противополагая себя друг другу. Такую скрытую пару можно различить в соседстве Тулы и Ясной Поляны… </w:t>
      </w:r>
      <w:r>
        <w:rPr>
          <w:rFonts w:cs="Arial"/>
          <w:color w:val="000000"/>
          <w:sz w:val="28"/>
          <w:szCs w:val="28"/>
          <w:shd w:val="clear" w:color="auto" w:fill="FFFFFF"/>
        </w:rPr>
        <w:t>"</w:t>
      </w:r>
    </w:p>
    <w:p w:rsidR="00D43657" w:rsidRPr="00D43657" w:rsidRDefault="00D43657" w:rsidP="00D43657">
      <w:pPr>
        <w:jc w:val="both"/>
        <w:rPr>
          <w:sz w:val="28"/>
          <w:szCs w:val="28"/>
        </w:rPr>
      </w:pPr>
      <w:r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3810</wp:posOffset>
            </wp:positionV>
            <wp:extent cx="2680970" cy="3000375"/>
            <wp:effectExtent l="19050" t="0" r="5080" b="0"/>
            <wp:wrapSquare wrapText="bothSides"/>
            <wp:docPr id="6" name="Рисунок 6" descr="загруж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руже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657">
        <w:rPr>
          <w:color w:val="000000"/>
          <w:sz w:val="28"/>
          <w:szCs w:val="28"/>
          <w:shd w:val="clear" w:color="auto" w:fill="FFFFFF"/>
        </w:rPr>
        <w:t xml:space="preserve">Андрей Николаевич </w:t>
      </w:r>
      <w:proofErr w:type="spellStart"/>
      <w:r w:rsidRPr="00D43657">
        <w:rPr>
          <w:color w:val="000000"/>
          <w:sz w:val="28"/>
          <w:szCs w:val="28"/>
          <w:shd w:val="clear" w:color="auto" w:fill="FFFFFF"/>
        </w:rPr>
        <w:t>Балдин</w:t>
      </w:r>
      <w:proofErr w:type="spellEnd"/>
      <w:r w:rsidRPr="00D43657">
        <w:rPr>
          <w:color w:val="000000"/>
          <w:sz w:val="28"/>
          <w:szCs w:val="28"/>
          <w:shd w:val="clear" w:color="auto" w:fill="FFFFFF"/>
        </w:rPr>
        <w:t xml:space="preserve"> - а</w:t>
      </w:r>
      <w:r w:rsidRPr="00D43657">
        <w:rPr>
          <w:sz w:val="28"/>
          <w:szCs w:val="28"/>
        </w:rPr>
        <w:t xml:space="preserve">рхитектор, книжный график, эссеист, член Союза журналистов Москвы и Союза писателей РФ. Родился в Москве в 1958 году. Закончил Московский Архитектурный институт. </w:t>
      </w:r>
    </w:p>
    <w:p w:rsidR="00D43657" w:rsidRPr="00D43657" w:rsidRDefault="00D43657" w:rsidP="00D43657">
      <w:pPr>
        <w:spacing w:line="360" w:lineRule="auto"/>
        <w:jc w:val="both"/>
        <w:rPr>
          <w:sz w:val="28"/>
          <w:szCs w:val="28"/>
        </w:rPr>
      </w:pPr>
      <w:r w:rsidRPr="00D43657">
        <w:rPr>
          <w:sz w:val="28"/>
          <w:szCs w:val="28"/>
        </w:rPr>
        <w:t xml:space="preserve">Книги: «Москва. Портрет города в пословицах и поговорках» (1997),  «Протяжение точки» (2009), «Московские праздные дни» (2010), «Новый </w:t>
      </w:r>
      <w:proofErr w:type="spellStart"/>
      <w:r w:rsidRPr="00D43657">
        <w:rPr>
          <w:sz w:val="28"/>
          <w:szCs w:val="28"/>
        </w:rPr>
        <w:t>Буквоскоп</w:t>
      </w:r>
      <w:proofErr w:type="spellEnd"/>
      <w:r w:rsidRPr="00D43657">
        <w:rPr>
          <w:sz w:val="28"/>
          <w:szCs w:val="28"/>
        </w:rPr>
        <w:t xml:space="preserve">» (2016). </w:t>
      </w:r>
    </w:p>
    <w:p w:rsidR="00D43657" w:rsidRPr="00D43657" w:rsidRDefault="00D43657" w:rsidP="00D43657">
      <w:pPr>
        <w:spacing w:line="360" w:lineRule="auto"/>
        <w:jc w:val="both"/>
        <w:rPr>
          <w:sz w:val="28"/>
          <w:szCs w:val="28"/>
        </w:rPr>
      </w:pPr>
      <w:r w:rsidRPr="00D43657">
        <w:rPr>
          <w:sz w:val="28"/>
          <w:szCs w:val="28"/>
        </w:rPr>
        <w:t xml:space="preserve">Премия «Лучшая книга года» (дизайн), 2002 год (Судьба культурного наследия России в </w:t>
      </w:r>
      <w:r w:rsidRPr="00D43657">
        <w:rPr>
          <w:sz w:val="28"/>
          <w:szCs w:val="28"/>
          <w:lang w:val="en-US"/>
        </w:rPr>
        <w:t>XX</w:t>
      </w:r>
      <w:r w:rsidRPr="00D43657">
        <w:rPr>
          <w:sz w:val="28"/>
          <w:szCs w:val="28"/>
        </w:rPr>
        <w:t xml:space="preserve"> веке). </w:t>
      </w:r>
    </w:p>
    <w:p w:rsidR="00D43657" w:rsidRPr="00D43657" w:rsidRDefault="00D43657" w:rsidP="00D43657">
      <w:pPr>
        <w:spacing w:line="360" w:lineRule="auto"/>
        <w:jc w:val="both"/>
        <w:rPr>
          <w:sz w:val="28"/>
          <w:szCs w:val="28"/>
        </w:rPr>
      </w:pPr>
      <w:r w:rsidRPr="00D43657">
        <w:rPr>
          <w:sz w:val="28"/>
          <w:szCs w:val="28"/>
        </w:rPr>
        <w:t>Премии журнала «Октябрь», 2002 год (проект «Путевой Журнал»), 2004 год (эссе «Пьер переполнен»), 2009 год (эссе «Четыре Чехова»).</w:t>
      </w:r>
    </w:p>
    <w:p w:rsidR="00D43657" w:rsidRDefault="00D43657" w:rsidP="00D43657">
      <w:pPr>
        <w:spacing w:line="360" w:lineRule="auto"/>
        <w:jc w:val="both"/>
        <w:rPr>
          <w:sz w:val="28"/>
          <w:szCs w:val="28"/>
        </w:rPr>
      </w:pPr>
      <w:r w:rsidRPr="00D43657">
        <w:rPr>
          <w:sz w:val="28"/>
          <w:szCs w:val="28"/>
        </w:rPr>
        <w:t>Финалист премии «Большая книга» 2009 года (книга «Протяжение точки», первое место в читательской номинации) и 2010 года  (книга «Московские праздные дни»).</w:t>
      </w:r>
    </w:p>
    <w:p w:rsidR="00D43657" w:rsidRDefault="00D43657" w:rsidP="00D43657">
      <w:pPr>
        <w:spacing w:line="360" w:lineRule="auto"/>
        <w:jc w:val="both"/>
        <w:rPr>
          <w:sz w:val="28"/>
          <w:szCs w:val="28"/>
        </w:rPr>
      </w:pPr>
    </w:p>
    <w:p w:rsidR="00740331" w:rsidRPr="00C14A79" w:rsidRDefault="00740331" w:rsidP="00740331">
      <w:pPr>
        <w:ind w:right="-1"/>
        <w:jc w:val="right"/>
        <w:rPr>
          <w:rFonts w:cs="Calibri"/>
          <w:b/>
          <w:color w:val="000000"/>
        </w:rPr>
      </w:pPr>
      <w:r w:rsidRPr="00C14A79">
        <w:rPr>
          <w:rFonts w:cs="Calibri"/>
          <w:b/>
          <w:color w:val="000000"/>
        </w:rPr>
        <w:t xml:space="preserve">Контактная информация: </w:t>
      </w:r>
    </w:p>
    <w:p w:rsidR="00740331" w:rsidRDefault="00740331" w:rsidP="00740331">
      <w:pPr>
        <w:ind w:right="-1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Тульский историко-архитектурный музей</w:t>
      </w:r>
    </w:p>
    <w:p w:rsidR="00740331" w:rsidRPr="00C14A79" w:rsidRDefault="00740331" w:rsidP="00740331">
      <w:pPr>
        <w:ind w:right="-1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Проспект Ленина, 27 </w:t>
      </w:r>
    </w:p>
    <w:p w:rsidR="00740331" w:rsidRPr="00C14A79" w:rsidRDefault="00740331" w:rsidP="00740331">
      <w:pPr>
        <w:ind w:right="-1"/>
        <w:jc w:val="right"/>
        <w:rPr>
          <w:rFonts w:cs="Calibri"/>
          <w:color w:val="000000"/>
        </w:rPr>
      </w:pPr>
    </w:p>
    <w:p w:rsidR="00740331" w:rsidRPr="00C14A79" w:rsidRDefault="00740331" w:rsidP="00740331">
      <w:pPr>
        <w:ind w:right="-1"/>
        <w:jc w:val="right"/>
        <w:rPr>
          <w:rFonts w:cs="Calibri"/>
          <w:b/>
          <w:color w:val="000000"/>
        </w:rPr>
      </w:pPr>
      <w:r w:rsidRPr="00C14A79">
        <w:rPr>
          <w:rFonts w:cs="Calibri"/>
          <w:b/>
          <w:color w:val="000000"/>
        </w:rPr>
        <w:t>За дополнительной информацией обращайтесь:</w:t>
      </w:r>
    </w:p>
    <w:p w:rsidR="00740331" w:rsidRPr="00C14A79" w:rsidRDefault="00740331" w:rsidP="00740331">
      <w:pPr>
        <w:ind w:right="-1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Анастасия Агафонова, главный специалист образовательного отдела:  31-26-61</w:t>
      </w:r>
    </w:p>
    <w:p w:rsidR="00740331" w:rsidRDefault="00740331" w:rsidP="00740331">
      <w:pPr>
        <w:jc w:val="right"/>
      </w:pPr>
      <w:r>
        <w:t xml:space="preserve">Александр </w:t>
      </w:r>
      <w:proofErr w:type="spellStart"/>
      <w:r>
        <w:t>Аладин</w:t>
      </w:r>
      <w:proofErr w:type="spellEnd"/>
      <w:r>
        <w:t>, специалист по связям с общественностью: 70-40-58</w:t>
      </w:r>
    </w:p>
    <w:p w:rsidR="00740331" w:rsidRPr="00465B2B" w:rsidRDefault="00740331" w:rsidP="00740331">
      <w:pPr>
        <w:jc w:val="right"/>
      </w:pPr>
      <w:r>
        <w:rPr>
          <w:lang w:val="en-US"/>
        </w:rPr>
        <w:t>info</w:t>
      </w:r>
      <w:r w:rsidRPr="00465B2B">
        <w:t>@</w:t>
      </w:r>
      <w:r w:rsidRPr="00740331">
        <w:t xml:space="preserve"> </w:t>
      </w:r>
      <w:proofErr w:type="spellStart"/>
      <w:r>
        <w:rPr>
          <w:lang w:val="en-US"/>
        </w:rPr>
        <w:t>tiam</w:t>
      </w:r>
      <w:proofErr w:type="spellEnd"/>
      <w:r w:rsidRPr="00465B2B">
        <w:t>-</w:t>
      </w:r>
      <w:proofErr w:type="spellStart"/>
      <w:r>
        <w:rPr>
          <w:lang w:val="en-US"/>
        </w:rPr>
        <w:t>tula</w:t>
      </w:r>
      <w:proofErr w:type="spellEnd"/>
      <w:r w:rsidRPr="00465B2B">
        <w:t>.</w:t>
      </w:r>
      <w:proofErr w:type="spellStart"/>
      <w:r>
        <w:rPr>
          <w:lang w:val="en-US"/>
        </w:rPr>
        <w:t>ru</w:t>
      </w:r>
      <w:proofErr w:type="spellEnd"/>
    </w:p>
    <w:p w:rsidR="00114DA7" w:rsidRPr="00114DA7" w:rsidRDefault="00740331" w:rsidP="00740331">
      <w:pPr>
        <w:jc w:val="right"/>
        <w:rPr>
          <w:sz w:val="28"/>
          <w:szCs w:val="28"/>
        </w:rPr>
      </w:pPr>
      <w:r>
        <w:rPr>
          <w:lang w:val="en-US"/>
        </w:rPr>
        <w:t>www</w:t>
      </w:r>
      <w:r w:rsidRPr="00465B2B">
        <w:t>.</w:t>
      </w:r>
      <w:proofErr w:type="spellStart"/>
      <w:r>
        <w:rPr>
          <w:lang w:val="en-US"/>
        </w:rPr>
        <w:t>tiam</w:t>
      </w:r>
      <w:proofErr w:type="spellEnd"/>
      <w:r w:rsidRPr="00465B2B">
        <w:t>-</w:t>
      </w:r>
      <w:proofErr w:type="spellStart"/>
      <w:r>
        <w:rPr>
          <w:lang w:val="en-US"/>
        </w:rPr>
        <w:t>tula</w:t>
      </w:r>
      <w:proofErr w:type="spellEnd"/>
      <w:r w:rsidRPr="00465B2B">
        <w:t>.</w:t>
      </w:r>
      <w:proofErr w:type="spellStart"/>
      <w:r>
        <w:rPr>
          <w:lang w:val="en-US"/>
        </w:rPr>
        <w:t>ru</w:t>
      </w:r>
      <w:proofErr w:type="spellEnd"/>
      <w:r w:rsidRPr="00465B2B">
        <w:t xml:space="preserve"> </w:t>
      </w:r>
    </w:p>
    <w:sectPr w:rsidR="00114DA7" w:rsidRPr="00114DA7" w:rsidSect="0017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DA7"/>
    <w:rsid w:val="00114DA7"/>
    <w:rsid w:val="00175B9C"/>
    <w:rsid w:val="00740331"/>
    <w:rsid w:val="0089167E"/>
    <w:rsid w:val="00D4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B415-2722-4063-9163-038D864C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</dc:creator>
  <cp:lastModifiedBy>User</cp:lastModifiedBy>
  <cp:revision>3</cp:revision>
  <dcterms:created xsi:type="dcterms:W3CDTF">2016-06-15T12:16:00Z</dcterms:created>
  <dcterms:modified xsi:type="dcterms:W3CDTF">2016-06-17T08:24:00Z</dcterms:modified>
</cp:coreProperties>
</file>